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B89" w:rsidRPr="00673B89" w:rsidRDefault="00673B89" w:rsidP="00673B89">
      <w:pPr>
        <w:tabs>
          <w:tab w:val="left" w:pos="7313"/>
        </w:tabs>
        <w:bidi/>
        <w:jc w:val="center"/>
        <w:rPr>
          <w:rFonts w:ascii="Calibri" w:eastAsia="Calibri" w:hAnsi="Calibri" w:cs="David"/>
          <w:b/>
          <w:bCs/>
          <w:sz w:val="36"/>
          <w:szCs w:val="36"/>
          <w:rtl/>
        </w:rPr>
      </w:pPr>
      <w:r w:rsidRPr="00673B89">
        <w:rPr>
          <w:rFonts w:ascii="Calibri" w:eastAsia="Calibri" w:hAnsi="Calibri" w:cs="David" w:hint="cs"/>
          <w:b/>
          <w:bCs/>
          <w:sz w:val="36"/>
          <w:szCs w:val="36"/>
          <w:rtl/>
        </w:rPr>
        <w:t>לראשונה מאז הולדתו, מילקי יושק בפלטפורמה חדשה</w:t>
      </w:r>
      <w:r w:rsidRPr="00673B89">
        <w:rPr>
          <w:rFonts w:ascii="Calibri" w:eastAsia="Calibri" w:hAnsi="Calibri" w:cs="David"/>
          <w:b/>
          <w:bCs/>
          <w:sz w:val="36"/>
          <w:szCs w:val="36"/>
        </w:rPr>
        <w:t>:</w:t>
      </w:r>
    </w:p>
    <w:p w:rsidR="00673B89" w:rsidRPr="00673B89" w:rsidRDefault="00673B89" w:rsidP="00673B89">
      <w:pPr>
        <w:tabs>
          <w:tab w:val="left" w:pos="7313"/>
        </w:tabs>
        <w:bidi/>
        <w:jc w:val="center"/>
        <w:rPr>
          <w:rFonts w:ascii="Arial" w:eastAsia="Calibri" w:hAnsi="Arial" w:cs="David"/>
          <w:b/>
          <w:bCs/>
          <w:sz w:val="36"/>
          <w:szCs w:val="36"/>
          <w:rtl/>
        </w:rPr>
      </w:pPr>
      <w:r w:rsidRPr="00673B89">
        <w:rPr>
          <w:rFonts w:ascii="Calibri" w:eastAsia="Calibri" w:hAnsi="Calibri" w:cs="David" w:hint="cs"/>
          <w:b/>
          <w:bCs/>
          <w:sz w:val="36"/>
          <w:szCs w:val="36"/>
          <w:rtl/>
        </w:rPr>
        <w:t xml:space="preserve"> </w:t>
      </w:r>
      <w:r w:rsidRPr="00673B89">
        <w:rPr>
          <w:rFonts w:ascii="Calibri" w:eastAsia="Calibri" w:hAnsi="Arial" w:cs="David"/>
          <w:b/>
          <w:bCs/>
          <w:color w:val="7030A0"/>
          <w:kern w:val="24"/>
          <w:sz w:val="36"/>
          <w:szCs w:val="36"/>
          <w:rtl/>
        </w:rPr>
        <w:t xml:space="preserve">מילקי </w:t>
      </w:r>
      <w:r w:rsidRPr="00673B89">
        <w:rPr>
          <w:rFonts w:ascii="Calibri" w:eastAsia="Calibri" w:hAnsi="Calibri" w:cs="David"/>
          <w:b/>
          <w:bCs/>
          <w:color w:val="7030A0"/>
          <w:kern w:val="24"/>
          <w:sz w:val="36"/>
          <w:szCs w:val="36"/>
        </w:rPr>
        <w:t>Fruit</w:t>
      </w:r>
      <w:r w:rsidRPr="00673B89">
        <w:rPr>
          <w:rFonts w:ascii="Arial" w:eastAsia="Calibri" w:hAnsi="Arial" w:cs="David" w:hint="cs"/>
          <w:b/>
          <w:bCs/>
          <w:sz w:val="36"/>
          <w:szCs w:val="36"/>
          <w:rtl/>
        </w:rPr>
        <w:t xml:space="preserve"> </w:t>
      </w:r>
    </w:p>
    <w:p w:rsidR="00673B89" w:rsidRPr="00673B89" w:rsidRDefault="00673B89" w:rsidP="00673B89">
      <w:pPr>
        <w:bidi/>
        <w:jc w:val="center"/>
        <w:rPr>
          <w:rFonts w:ascii="Calibri" w:eastAsia="Calibri" w:hAnsi="Calibri" w:cs="David"/>
          <w:b/>
          <w:bCs/>
          <w:sz w:val="32"/>
          <w:szCs w:val="32"/>
          <w:rtl/>
        </w:rPr>
      </w:pPr>
      <w:r w:rsidRPr="00673B89">
        <w:rPr>
          <w:rFonts w:ascii="Calibri" w:eastAsia="Calibri" w:hAnsi="Calibri" w:cs="David" w:hint="cs"/>
          <w:b/>
          <w:bCs/>
          <w:sz w:val="32"/>
          <w:szCs w:val="32"/>
          <w:rtl/>
        </w:rPr>
        <w:t xml:space="preserve">המוצר הראשון בסדרה הוא מעדן חלב עם פסיפלורה חמצמצה ומעליה הקצפת האהובה של מילקי - שילוב חדשני המייצר חוויה מפתיעה! </w:t>
      </w:r>
    </w:p>
    <w:p w:rsidR="00673B89" w:rsidRPr="00673B89" w:rsidRDefault="00673B89" w:rsidP="00673B89">
      <w:pPr>
        <w:bidi/>
        <w:rPr>
          <w:rFonts w:ascii="Calibri" w:eastAsia="Calibri" w:hAnsi="Calibri" w:cs="David"/>
          <w:rtl/>
        </w:rPr>
      </w:pPr>
    </w:p>
    <w:p w:rsidR="00673B89" w:rsidRPr="00673B89" w:rsidRDefault="00673B89" w:rsidP="00673B89">
      <w:pPr>
        <w:bidi/>
        <w:rPr>
          <w:rFonts w:ascii="Calibri" w:eastAsia="Calibri" w:hAnsi="Calibri" w:cs="David"/>
          <w:rtl/>
        </w:rPr>
      </w:pPr>
      <w:r w:rsidRPr="00673B89">
        <w:rPr>
          <w:rFonts w:ascii="Calibri" w:eastAsia="Calibri" w:hAnsi="Calibri" w:cs="David" w:hint="cs"/>
          <w:rtl/>
        </w:rPr>
        <w:t xml:space="preserve">לדברי </w:t>
      </w:r>
      <w:r w:rsidRPr="00673B89">
        <w:rPr>
          <w:rFonts w:ascii="Calibri" w:eastAsia="Calibri" w:hAnsi="Calibri" w:cs="David" w:hint="cs"/>
          <w:b/>
          <w:bCs/>
          <w:rtl/>
        </w:rPr>
        <w:t xml:space="preserve">אריאלה </w:t>
      </w:r>
      <w:proofErr w:type="spellStart"/>
      <w:r w:rsidRPr="00673B89">
        <w:rPr>
          <w:rFonts w:ascii="Calibri" w:eastAsia="Calibri" w:hAnsi="Calibri" w:cs="David" w:hint="cs"/>
          <w:b/>
          <w:bCs/>
          <w:rtl/>
        </w:rPr>
        <w:t>שיפנבאור</w:t>
      </w:r>
      <w:proofErr w:type="spellEnd"/>
      <w:r w:rsidRPr="00673B89">
        <w:rPr>
          <w:rFonts w:ascii="Calibri" w:eastAsia="Calibri" w:hAnsi="Calibri" w:cs="David" w:hint="cs"/>
          <w:b/>
          <w:bCs/>
          <w:rtl/>
        </w:rPr>
        <w:t>-וייס, מנהלת שיווק מחלבות שטראוס</w:t>
      </w:r>
      <w:r w:rsidRPr="00673B89">
        <w:rPr>
          <w:rFonts w:ascii="Calibri" w:eastAsia="Calibri" w:hAnsi="Calibri" w:cs="David" w:hint="cs"/>
          <w:rtl/>
        </w:rPr>
        <w:t>: "צריכת המעדנים בישראל היא בין הגבוהות בעולם ומילקי כמלך הקטגוריה מחויב להצמחת השוק באמצעות יצירת ערך וחדשנות מלהיבה. לראשונה המותג מותח את "חווית המילקי" (שילוב קלאסי של שוקולד וקצפת) לטעמי פרי חמצמצים עם  הקצפת המפנקת של מילקי. המוצר</w:t>
      </w:r>
      <w:r w:rsidRPr="00673B89">
        <w:rPr>
          <w:rFonts w:ascii="Calibri" w:eastAsia="Calibri" w:hAnsi="Calibri" w:cs="David"/>
          <w:rtl/>
        </w:rPr>
        <w:t xml:space="preserve"> </w:t>
      </w:r>
      <w:r w:rsidRPr="00673B89">
        <w:rPr>
          <w:rFonts w:ascii="Calibri" w:eastAsia="Calibri" w:hAnsi="Calibri" w:cs="David" w:hint="cs"/>
          <w:rtl/>
        </w:rPr>
        <w:t>הראשון</w:t>
      </w:r>
      <w:r w:rsidRPr="00673B89">
        <w:rPr>
          <w:rFonts w:ascii="Calibri" w:eastAsia="Calibri" w:hAnsi="Calibri" w:cs="David"/>
          <w:rtl/>
        </w:rPr>
        <w:t xml:space="preserve"> </w:t>
      </w:r>
      <w:r w:rsidRPr="00673B89">
        <w:rPr>
          <w:rFonts w:ascii="Calibri" w:eastAsia="Calibri" w:hAnsi="Calibri" w:cs="David" w:hint="cs"/>
          <w:rtl/>
        </w:rPr>
        <w:t>בסדרה</w:t>
      </w:r>
      <w:r w:rsidRPr="00673B89">
        <w:rPr>
          <w:rFonts w:ascii="Calibri" w:eastAsia="Calibri" w:hAnsi="Calibri" w:cs="David"/>
          <w:rtl/>
        </w:rPr>
        <w:t xml:space="preserve"> </w:t>
      </w:r>
      <w:r w:rsidRPr="00673B89">
        <w:rPr>
          <w:rFonts w:ascii="Calibri" w:eastAsia="Calibri" w:hAnsi="Calibri" w:cs="David" w:hint="cs"/>
          <w:rtl/>
        </w:rPr>
        <w:t>הוא</w:t>
      </w:r>
      <w:r w:rsidRPr="00673B89">
        <w:rPr>
          <w:rFonts w:ascii="Calibri" w:eastAsia="Calibri" w:hAnsi="Calibri" w:cs="David"/>
          <w:rtl/>
        </w:rPr>
        <w:t xml:space="preserve"> </w:t>
      </w:r>
      <w:r w:rsidRPr="00673B89">
        <w:rPr>
          <w:rFonts w:ascii="Calibri" w:eastAsia="Calibri" w:hAnsi="Calibri" w:cs="David" w:hint="cs"/>
          <w:rtl/>
        </w:rPr>
        <w:t>מעדן</w:t>
      </w:r>
      <w:r w:rsidRPr="00673B89">
        <w:rPr>
          <w:rFonts w:ascii="Calibri" w:eastAsia="Calibri" w:hAnsi="Calibri" w:cs="David"/>
          <w:rtl/>
        </w:rPr>
        <w:t xml:space="preserve"> </w:t>
      </w:r>
      <w:r w:rsidRPr="00673B89">
        <w:rPr>
          <w:rFonts w:ascii="Calibri" w:eastAsia="Calibri" w:hAnsi="Calibri" w:cs="David" w:hint="cs"/>
          <w:rtl/>
        </w:rPr>
        <w:t>חלב</w:t>
      </w:r>
      <w:r w:rsidRPr="00673B89">
        <w:rPr>
          <w:rFonts w:ascii="Calibri" w:eastAsia="Calibri" w:hAnsi="Calibri" w:cs="David"/>
          <w:rtl/>
        </w:rPr>
        <w:t xml:space="preserve"> </w:t>
      </w:r>
      <w:r w:rsidRPr="00673B89">
        <w:rPr>
          <w:rFonts w:ascii="Calibri" w:eastAsia="Calibri" w:hAnsi="Calibri" w:cs="David" w:hint="cs"/>
          <w:rtl/>
        </w:rPr>
        <w:t>עם</w:t>
      </w:r>
      <w:r w:rsidRPr="00673B89">
        <w:rPr>
          <w:rFonts w:ascii="Calibri" w:eastAsia="Calibri" w:hAnsi="Calibri" w:cs="David"/>
          <w:rtl/>
        </w:rPr>
        <w:t xml:space="preserve"> </w:t>
      </w:r>
      <w:r w:rsidRPr="00673B89">
        <w:rPr>
          <w:rFonts w:ascii="Calibri" w:eastAsia="Calibri" w:hAnsi="Calibri" w:cs="David" w:hint="cs"/>
          <w:rtl/>
        </w:rPr>
        <w:t xml:space="preserve">פסיפלורה וקצפת. </w:t>
      </w:r>
    </w:p>
    <w:p w:rsidR="00673B89" w:rsidRPr="00673B89" w:rsidRDefault="00673B89" w:rsidP="00673B89">
      <w:pPr>
        <w:bidi/>
        <w:rPr>
          <w:rFonts w:ascii="Calibri" w:eastAsia="Calibri" w:hAnsi="Calibri" w:cs="David"/>
          <w:rtl/>
        </w:rPr>
      </w:pPr>
    </w:p>
    <w:p w:rsidR="00673B89" w:rsidRPr="00673B89" w:rsidRDefault="00673B89" w:rsidP="00673B89">
      <w:pPr>
        <w:bidi/>
        <w:rPr>
          <w:rFonts w:ascii="Calibri" w:eastAsia="Calibri" w:hAnsi="Calibri" w:cs="David"/>
          <w:rtl/>
        </w:rPr>
      </w:pPr>
      <w:proofErr w:type="spellStart"/>
      <w:r w:rsidRPr="00673B89">
        <w:rPr>
          <w:rFonts w:ascii="Calibri" w:eastAsia="Calibri" w:hAnsi="Calibri" w:cs="David" w:hint="cs"/>
          <w:rtl/>
        </w:rPr>
        <w:t>שיפנבאור</w:t>
      </w:r>
      <w:proofErr w:type="spellEnd"/>
      <w:r w:rsidRPr="00673B89">
        <w:rPr>
          <w:rFonts w:ascii="Calibri" w:eastAsia="Calibri" w:hAnsi="Calibri" w:cs="David" w:hint="cs"/>
          <w:rtl/>
        </w:rPr>
        <w:t xml:space="preserve">-וייס ציינה כי מתוכננות השקות נוספות בסדרה. </w:t>
      </w:r>
    </w:p>
    <w:p w:rsidR="00673B89" w:rsidRPr="00673B89" w:rsidRDefault="00673B89" w:rsidP="00673B89">
      <w:pPr>
        <w:bidi/>
        <w:rPr>
          <w:rFonts w:ascii="Calibri" w:eastAsia="Calibri" w:hAnsi="Calibri" w:cs="David"/>
          <w:rtl/>
        </w:rPr>
      </w:pPr>
      <w:r w:rsidRPr="00673B89">
        <w:rPr>
          <w:rFonts w:ascii="Calibri" w:eastAsia="Calibri" w:hAnsi="Calibri" w:cs="David" w:hint="cs"/>
          <w:rtl/>
        </w:rPr>
        <w:t>מילקי</w:t>
      </w:r>
      <w:r w:rsidRPr="00673B89">
        <w:rPr>
          <w:rFonts w:ascii="Calibri" w:eastAsia="Calibri" w:hAnsi="Calibri" w:cs="David"/>
          <w:rtl/>
        </w:rPr>
        <w:t xml:space="preserve"> </w:t>
      </w:r>
      <w:r w:rsidRPr="00673B89">
        <w:rPr>
          <w:rFonts w:ascii="Calibri" w:eastAsia="Calibri" w:hAnsi="Calibri" w:cs="David"/>
          <w:b/>
          <w:bCs/>
          <w:kern w:val="24"/>
          <w:sz w:val="36"/>
          <w:szCs w:val="36"/>
        </w:rPr>
        <w:t>Fruit</w:t>
      </w:r>
      <w:r w:rsidRPr="00673B89">
        <w:rPr>
          <w:rFonts w:ascii="Calibri" w:eastAsia="Calibri" w:hAnsi="Calibri" w:cs="David"/>
          <w:rtl/>
        </w:rPr>
        <w:t xml:space="preserve"> </w:t>
      </w:r>
      <w:r w:rsidRPr="00673B89">
        <w:rPr>
          <w:rFonts w:ascii="Calibri" w:eastAsia="Calibri" w:hAnsi="Calibri" w:cs="David" w:hint="cs"/>
          <w:rtl/>
        </w:rPr>
        <w:t>הינו</w:t>
      </w:r>
      <w:r w:rsidRPr="00673B89">
        <w:rPr>
          <w:rFonts w:ascii="Calibri" w:eastAsia="Calibri" w:hAnsi="Calibri" w:cs="David"/>
          <w:rtl/>
        </w:rPr>
        <w:t xml:space="preserve"> </w:t>
      </w:r>
      <w:r w:rsidRPr="00673B89">
        <w:rPr>
          <w:rFonts w:ascii="Calibri" w:eastAsia="Calibri" w:hAnsi="Calibri" w:cs="David" w:hint="cs"/>
          <w:rtl/>
        </w:rPr>
        <w:t>מעדן חלב עם פסיפלורה חמצמצה ומעליה</w:t>
      </w:r>
      <w:r w:rsidRPr="00673B89">
        <w:rPr>
          <w:rFonts w:ascii="Calibri" w:eastAsia="Calibri" w:hAnsi="Calibri" w:cs="David"/>
          <w:rtl/>
        </w:rPr>
        <w:t xml:space="preserve"> </w:t>
      </w:r>
      <w:r w:rsidRPr="00673B89">
        <w:rPr>
          <w:rFonts w:ascii="Calibri" w:eastAsia="Calibri" w:hAnsi="Calibri" w:cs="David" w:hint="cs"/>
          <w:rtl/>
        </w:rPr>
        <w:t>הקצפת</w:t>
      </w:r>
      <w:r w:rsidRPr="00673B89">
        <w:rPr>
          <w:rFonts w:ascii="Calibri" w:eastAsia="Calibri" w:hAnsi="Calibri" w:cs="David"/>
          <w:rtl/>
        </w:rPr>
        <w:t xml:space="preserve"> </w:t>
      </w:r>
      <w:r w:rsidRPr="00673B89">
        <w:rPr>
          <w:rFonts w:ascii="Calibri" w:eastAsia="Calibri" w:hAnsi="Calibri" w:cs="David" w:hint="cs"/>
          <w:rtl/>
        </w:rPr>
        <w:t>האהובה</w:t>
      </w:r>
      <w:r w:rsidRPr="00673B89">
        <w:rPr>
          <w:rFonts w:ascii="Calibri" w:eastAsia="Calibri" w:hAnsi="Calibri" w:cs="David"/>
          <w:rtl/>
        </w:rPr>
        <w:t xml:space="preserve"> </w:t>
      </w:r>
      <w:r w:rsidRPr="00673B89">
        <w:rPr>
          <w:rFonts w:ascii="Calibri" w:eastAsia="Calibri" w:hAnsi="Calibri" w:cs="David" w:hint="cs"/>
          <w:rtl/>
        </w:rPr>
        <w:t>של</w:t>
      </w:r>
      <w:r w:rsidRPr="00673B89">
        <w:rPr>
          <w:rFonts w:ascii="Calibri" w:eastAsia="Calibri" w:hAnsi="Calibri" w:cs="David"/>
          <w:rtl/>
        </w:rPr>
        <w:t xml:space="preserve"> </w:t>
      </w:r>
      <w:r w:rsidRPr="00673B89">
        <w:rPr>
          <w:rFonts w:ascii="Calibri" w:eastAsia="Calibri" w:hAnsi="Calibri" w:cs="David" w:hint="cs"/>
          <w:rtl/>
        </w:rPr>
        <w:t>מילקי, שילוב חדשני המייצר חוויה מפתיעה. המוצר ישווק בגביע ייחודי. המחיר, ללא שינוי</w:t>
      </w:r>
      <w:r w:rsidRPr="00673B89">
        <w:rPr>
          <w:rFonts w:ascii="Calibri" w:eastAsia="Calibri" w:hAnsi="Calibri" w:cs="David"/>
          <w:rtl/>
        </w:rPr>
        <w:t xml:space="preserve">, </w:t>
      </w:r>
      <w:r w:rsidRPr="00673B89">
        <w:rPr>
          <w:rFonts w:ascii="Calibri" w:eastAsia="Calibri" w:hAnsi="Calibri" w:cs="David" w:hint="cs"/>
          <w:rtl/>
        </w:rPr>
        <w:t>תואם</w:t>
      </w:r>
      <w:r w:rsidRPr="00673B89">
        <w:rPr>
          <w:rFonts w:ascii="Calibri" w:eastAsia="Calibri" w:hAnsi="Calibri" w:cs="David"/>
          <w:rtl/>
        </w:rPr>
        <w:t xml:space="preserve"> </w:t>
      </w:r>
      <w:r w:rsidRPr="00673B89">
        <w:rPr>
          <w:rFonts w:ascii="Calibri" w:eastAsia="Calibri" w:hAnsi="Calibri" w:cs="David" w:hint="cs"/>
          <w:rtl/>
        </w:rPr>
        <w:t>"מילקי</w:t>
      </w:r>
      <w:r w:rsidRPr="00673B89">
        <w:rPr>
          <w:rFonts w:ascii="Calibri" w:eastAsia="Calibri" w:hAnsi="Calibri" w:cs="David"/>
          <w:rtl/>
        </w:rPr>
        <w:t xml:space="preserve"> </w:t>
      </w:r>
      <w:r w:rsidRPr="00673B89">
        <w:rPr>
          <w:rFonts w:ascii="Calibri" w:eastAsia="Calibri" w:hAnsi="Calibri" w:cs="David" w:hint="cs"/>
          <w:rtl/>
        </w:rPr>
        <w:t>הפוך"</w:t>
      </w:r>
      <w:r w:rsidRPr="00673B89">
        <w:rPr>
          <w:rFonts w:ascii="Calibri" w:eastAsia="Calibri" w:hAnsi="Calibri" w:cs="David"/>
          <w:rtl/>
        </w:rPr>
        <w:t xml:space="preserve">, </w:t>
      </w:r>
      <w:r w:rsidRPr="00673B89">
        <w:rPr>
          <w:rFonts w:ascii="Calibri" w:eastAsia="Calibri" w:hAnsi="Calibri" w:cs="David" w:hint="cs"/>
          <w:rtl/>
        </w:rPr>
        <w:t>"מילקי</w:t>
      </w:r>
      <w:r w:rsidRPr="00673B89">
        <w:rPr>
          <w:rFonts w:ascii="Calibri" w:eastAsia="Calibri" w:hAnsi="Calibri" w:cs="David"/>
          <w:rtl/>
        </w:rPr>
        <w:t xml:space="preserve"> </w:t>
      </w:r>
      <w:r w:rsidRPr="00673B89">
        <w:rPr>
          <w:rFonts w:ascii="Calibri" w:eastAsia="Calibri" w:hAnsi="Calibri" w:cs="David" w:hint="cs"/>
          <w:rtl/>
        </w:rPr>
        <w:t>קל"</w:t>
      </w:r>
      <w:r w:rsidRPr="00673B89">
        <w:rPr>
          <w:rFonts w:ascii="Calibri" w:eastAsia="Calibri" w:hAnsi="Calibri" w:cs="David"/>
          <w:rtl/>
        </w:rPr>
        <w:t xml:space="preserve"> </w:t>
      </w:r>
      <w:r w:rsidRPr="00673B89">
        <w:rPr>
          <w:rFonts w:ascii="Calibri" w:eastAsia="Calibri" w:hAnsi="Calibri" w:cs="David" w:hint="cs"/>
          <w:rtl/>
        </w:rPr>
        <w:t>ו"מילקי</w:t>
      </w:r>
      <w:r w:rsidRPr="00673B89">
        <w:rPr>
          <w:rFonts w:ascii="Calibri" w:eastAsia="Calibri" w:hAnsi="Calibri" w:cs="David"/>
          <w:rtl/>
        </w:rPr>
        <w:t xml:space="preserve"> </w:t>
      </w:r>
      <w:r w:rsidRPr="00673B89">
        <w:rPr>
          <w:rFonts w:ascii="Calibri" w:eastAsia="Calibri" w:hAnsi="Calibri" w:cs="David"/>
        </w:rPr>
        <w:t xml:space="preserve">EXTRA </w:t>
      </w:r>
      <w:r w:rsidRPr="00673B89">
        <w:rPr>
          <w:rFonts w:ascii="Calibri" w:eastAsia="Calibri" w:hAnsi="Calibri" w:cs="David"/>
          <w:rtl/>
        </w:rPr>
        <w:t xml:space="preserve"> </w:t>
      </w:r>
      <w:r w:rsidRPr="00673B89">
        <w:rPr>
          <w:rFonts w:ascii="Calibri" w:eastAsia="Calibri" w:hAnsi="Calibri" w:cs="David" w:hint="cs"/>
          <w:rtl/>
        </w:rPr>
        <w:t>קצפת"</w:t>
      </w:r>
      <w:r w:rsidRPr="00673B89">
        <w:rPr>
          <w:rFonts w:ascii="Calibri" w:eastAsia="Calibri" w:hAnsi="Calibri" w:cs="David"/>
          <w:rtl/>
        </w:rPr>
        <w:t>.</w:t>
      </w:r>
    </w:p>
    <w:p w:rsidR="00673B89" w:rsidRPr="00673B89" w:rsidRDefault="00673B89" w:rsidP="00673B89">
      <w:pPr>
        <w:bidi/>
        <w:rPr>
          <w:rFonts w:ascii="Calibri" w:eastAsia="Calibri" w:hAnsi="Calibri" w:cs="David"/>
          <w:rtl/>
        </w:rPr>
      </w:pPr>
      <w:r w:rsidRPr="00673B89">
        <w:rPr>
          <w:rFonts w:ascii="Calibri" w:eastAsia="Calibri" w:hAnsi="Calibri" w:cs="David" w:hint="cs"/>
          <w:rtl/>
        </w:rPr>
        <w:t>השקת הפלטפורמה תלווה בקמפיין טלוויזיה ורדיו, תחת הקונספט "איזה מין פינוק זה בלי הקצפת של מילקי".</w:t>
      </w:r>
    </w:p>
    <w:p w:rsidR="00673B89" w:rsidRPr="00673B89" w:rsidRDefault="00673B89" w:rsidP="00673B89">
      <w:pPr>
        <w:bidi/>
        <w:rPr>
          <w:rFonts w:ascii="Calibri" w:eastAsia="Calibri" w:hAnsi="Calibri" w:cs="David"/>
          <w:sz w:val="28"/>
          <w:szCs w:val="28"/>
          <w:rtl/>
        </w:rPr>
      </w:pPr>
    </w:p>
    <w:p w:rsidR="00673B89" w:rsidRPr="00673B89" w:rsidRDefault="00673B89" w:rsidP="00673B89">
      <w:pPr>
        <w:bidi/>
        <w:rPr>
          <w:rFonts w:ascii="Calibri" w:eastAsia="Calibri" w:hAnsi="Calibri" w:cs="David"/>
          <w:sz w:val="22"/>
          <w:szCs w:val="22"/>
          <w:u w:val="single"/>
          <w:rtl/>
        </w:rPr>
      </w:pPr>
      <w:r w:rsidRPr="00673B89">
        <w:rPr>
          <w:rFonts w:ascii="Calibri" w:eastAsia="Calibri" w:hAnsi="Calibri" w:cs="David" w:hint="cs"/>
          <w:sz w:val="22"/>
          <w:szCs w:val="22"/>
          <w:u w:val="single"/>
          <w:rtl/>
        </w:rPr>
        <w:t>דברים שלא ידעת על מילקי שטראוס:</w:t>
      </w:r>
    </w:p>
    <w:p w:rsidR="00673B89" w:rsidRPr="00673B89" w:rsidRDefault="00673B89" w:rsidP="00673B89">
      <w:pPr>
        <w:numPr>
          <w:ilvl w:val="0"/>
          <w:numId w:val="2"/>
        </w:numPr>
        <w:bidi/>
        <w:ind w:right="720"/>
        <w:rPr>
          <w:rFonts w:ascii="Calibri" w:eastAsia="Calibri" w:hAnsi="Calibri" w:cs="David"/>
          <w:sz w:val="22"/>
          <w:szCs w:val="22"/>
          <w:rtl/>
        </w:rPr>
      </w:pPr>
      <w:r w:rsidRPr="00673B89">
        <w:rPr>
          <w:rFonts w:ascii="Calibri" w:eastAsia="Calibri" w:hAnsi="Calibri" w:cs="David" w:hint="cs"/>
          <w:sz w:val="22"/>
          <w:szCs w:val="22"/>
          <w:rtl/>
        </w:rPr>
        <w:t xml:space="preserve">מילקי שטראוס הושק על ידי חברת שטראוס בשנת 1979. </w:t>
      </w:r>
    </w:p>
    <w:p w:rsidR="00673B89" w:rsidRPr="00673B89" w:rsidRDefault="00673B89" w:rsidP="00673B89">
      <w:pPr>
        <w:numPr>
          <w:ilvl w:val="0"/>
          <w:numId w:val="2"/>
        </w:numPr>
        <w:bidi/>
        <w:ind w:right="720"/>
        <w:rPr>
          <w:rFonts w:ascii="Calibri" w:eastAsia="Calibri" w:hAnsi="Calibri" w:cs="David"/>
          <w:sz w:val="22"/>
          <w:szCs w:val="22"/>
          <w:rtl/>
        </w:rPr>
      </w:pPr>
      <w:r w:rsidRPr="00673B89">
        <w:rPr>
          <w:rFonts w:ascii="Calibri" w:eastAsia="Calibri" w:hAnsi="Calibri" w:cs="David" w:hint="cs"/>
          <w:sz w:val="22"/>
          <w:szCs w:val="22"/>
          <w:rtl/>
        </w:rPr>
        <w:t xml:space="preserve">בשנות ה-80 הושקו רק מילקי וניל ומילקי קפוצ'ינו. כיום למותג מעל 14  פריטים: מילקי שוקולד, וניל, לבן, הפוך, קל, מיני, מילקי טופ, מילקי עדשים, מילקי </w:t>
      </w:r>
      <w:r w:rsidRPr="00673B89">
        <w:rPr>
          <w:rFonts w:ascii="Calibri" w:eastAsia="Calibri" w:hAnsi="Calibri" w:cs="David"/>
          <w:sz w:val="22"/>
          <w:szCs w:val="22"/>
        </w:rPr>
        <w:t xml:space="preserve">EXTRA </w:t>
      </w:r>
      <w:r w:rsidRPr="00673B89">
        <w:rPr>
          <w:rFonts w:ascii="Calibri" w:eastAsia="Calibri" w:hAnsi="Calibri" w:cs="David" w:hint="cs"/>
          <w:sz w:val="22"/>
          <w:szCs w:val="22"/>
          <w:rtl/>
        </w:rPr>
        <w:t xml:space="preserve"> קצפת ומילקי שייק. </w:t>
      </w:r>
    </w:p>
    <w:p w:rsidR="00673B89" w:rsidRPr="00673B89" w:rsidRDefault="00673B89" w:rsidP="00673B89">
      <w:pPr>
        <w:numPr>
          <w:ilvl w:val="0"/>
          <w:numId w:val="2"/>
        </w:numPr>
        <w:bidi/>
        <w:ind w:right="720"/>
        <w:rPr>
          <w:rFonts w:ascii="Tahoma" w:eastAsia="Calibri" w:hAnsi="Tahoma" w:cs="David"/>
          <w:sz w:val="22"/>
          <w:szCs w:val="22"/>
        </w:rPr>
      </w:pPr>
      <w:r w:rsidRPr="00673B89">
        <w:rPr>
          <w:rFonts w:ascii="Calibri" w:eastAsia="Calibri" w:hAnsi="Calibri" w:cs="David" w:hint="cs"/>
          <w:sz w:val="22"/>
          <w:szCs w:val="22"/>
          <w:rtl/>
        </w:rPr>
        <w:t>לתהליך הפיתוח קדם מחקר מקיף בקרב בני נוער ממנו עלה כי הצעירים מעוניינים במעדן עם קצפת.</w:t>
      </w:r>
    </w:p>
    <w:p w:rsidR="00673B89" w:rsidRPr="00673B89" w:rsidRDefault="00673B89" w:rsidP="00673B89">
      <w:pPr>
        <w:numPr>
          <w:ilvl w:val="0"/>
          <w:numId w:val="2"/>
        </w:numPr>
        <w:bidi/>
        <w:ind w:right="720"/>
        <w:rPr>
          <w:rFonts w:ascii="Tahoma" w:eastAsia="Calibri" w:hAnsi="Tahoma" w:cs="David"/>
          <w:sz w:val="22"/>
          <w:szCs w:val="22"/>
        </w:rPr>
      </w:pPr>
      <w:r w:rsidRPr="00673B89">
        <w:rPr>
          <w:rFonts w:ascii="Calibri" w:eastAsia="Calibri" w:hAnsi="Calibri" w:cs="David" w:hint="cs"/>
          <w:sz w:val="22"/>
          <w:szCs w:val="22"/>
          <w:rtl/>
        </w:rPr>
        <w:t>מחקרים מראים כי הקצפת של מילקי שטראוס היא הקצפת האידיאלית לטעמו של הצרכן הישראלי. הצרכן הישראלי מעוניין בכמה שיותר קצפת במוצר.</w:t>
      </w:r>
    </w:p>
    <w:p w:rsidR="00673B89" w:rsidRPr="00673B89" w:rsidRDefault="00673B89" w:rsidP="00673B89">
      <w:pPr>
        <w:numPr>
          <w:ilvl w:val="0"/>
          <w:numId w:val="2"/>
        </w:numPr>
        <w:bidi/>
        <w:ind w:right="720"/>
        <w:rPr>
          <w:rFonts w:ascii="Tahoma" w:eastAsia="Calibri" w:hAnsi="Tahoma" w:cs="David"/>
          <w:sz w:val="22"/>
          <w:szCs w:val="22"/>
        </w:rPr>
      </w:pPr>
      <w:r w:rsidRPr="00673B89">
        <w:rPr>
          <w:rFonts w:ascii="Calibri" w:eastAsia="Calibri" w:hAnsi="Calibri" w:cs="David" w:hint="cs"/>
          <w:sz w:val="22"/>
          <w:szCs w:val="22"/>
          <w:rtl/>
        </w:rPr>
        <w:t>מתכון הקצפת הוא</w:t>
      </w:r>
      <w:r w:rsidRPr="00673B89">
        <w:rPr>
          <w:rFonts w:ascii="Calibri" w:eastAsia="Calibri" w:hAnsi="Calibri" w:cs="David" w:hint="cs"/>
          <w:color w:val="FF0000"/>
          <w:sz w:val="22"/>
          <w:szCs w:val="22"/>
          <w:rtl/>
        </w:rPr>
        <w:t xml:space="preserve"> </w:t>
      </w:r>
      <w:r w:rsidRPr="00673B89">
        <w:rPr>
          <w:rFonts w:ascii="Calibri" w:eastAsia="Calibri" w:hAnsi="Calibri" w:cs="David" w:hint="cs"/>
          <w:sz w:val="22"/>
          <w:szCs w:val="22"/>
          <w:rtl/>
        </w:rPr>
        <w:t> אחד הסודות השמורים ביותר בשטראוס  – רק 5 אנשים יודעים את סוד הכנתה.</w:t>
      </w:r>
    </w:p>
    <w:p w:rsidR="00673B89" w:rsidRPr="00673B89" w:rsidRDefault="00673B89" w:rsidP="00673B89">
      <w:pPr>
        <w:numPr>
          <w:ilvl w:val="0"/>
          <w:numId w:val="2"/>
        </w:numPr>
        <w:bidi/>
        <w:contextualSpacing/>
        <w:rPr>
          <w:rFonts w:ascii="Calibri" w:eastAsia="Calibri" w:hAnsi="Calibri" w:cs="David"/>
          <w:sz w:val="22"/>
          <w:szCs w:val="22"/>
        </w:rPr>
      </w:pPr>
      <w:r w:rsidRPr="00673B89">
        <w:rPr>
          <w:rFonts w:ascii="Calibri" w:eastAsia="Calibri" w:hAnsi="Calibri" w:cs="David" w:hint="cs"/>
          <w:sz w:val="22"/>
          <w:szCs w:val="22"/>
          <w:rtl/>
        </w:rPr>
        <w:t>המוצר הנמכר ביותר של מילקי הינו מילקי שוקולד</w:t>
      </w:r>
    </w:p>
    <w:p w:rsidR="00673B89" w:rsidRPr="00673B89" w:rsidRDefault="00673B89" w:rsidP="00673B89">
      <w:pPr>
        <w:numPr>
          <w:ilvl w:val="0"/>
          <w:numId w:val="2"/>
        </w:numPr>
        <w:bidi/>
        <w:contextualSpacing/>
        <w:rPr>
          <w:rFonts w:ascii="Calibri" w:eastAsia="Calibri" w:hAnsi="Calibri" w:cs="David"/>
          <w:sz w:val="22"/>
          <w:szCs w:val="22"/>
        </w:rPr>
      </w:pPr>
      <w:r w:rsidRPr="00673B89">
        <w:rPr>
          <w:rFonts w:ascii="Calibri" w:eastAsia="Calibri" w:hAnsi="Calibri" w:cs="David" w:hint="cs"/>
          <w:sz w:val="22"/>
          <w:szCs w:val="22"/>
          <w:rtl/>
        </w:rPr>
        <w:t>אופן האכילה של המילקי ייחודי לכל צרכן: 53% אוכלים כל שכבה במיוחד, 38% רוצים בכל ביס קצפת, 8% מערבבים...</w:t>
      </w:r>
    </w:p>
    <w:p w:rsidR="00673B89" w:rsidRPr="00673B89" w:rsidRDefault="00673B89" w:rsidP="00673B89">
      <w:pPr>
        <w:numPr>
          <w:ilvl w:val="0"/>
          <w:numId w:val="2"/>
        </w:numPr>
        <w:bidi/>
        <w:ind w:right="720"/>
        <w:rPr>
          <w:rFonts w:ascii="Calibri" w:eastAsia="Calibri" w:hAnsi="Calibri" w:cs="David"/>
          <w:sz w:val="22"/>
          <w:szCs w:val="22"/>
        </w:rPr>
      </w:pPr>
      <w:r w:rsidRPr="00673B89">
        <w:rPr>
          <w:rFonts w:ascii="Calibri" w:eastAsia="Calibri" w:hAnsi="Calibri" w:cs="David" w:hint="cs"/>
          <w:sz w:val="22"/>
          <w:szCs w:val="22"/>
          <w:rtl/>
        </w:rPr>
        <w:t>בכל סרטי הפרסום של מילקי שטראוס קיים המוטיב של "הקרב על המילקי". הסרטים הפכו ל"ז'אנר" בפני עצמו ולפופולריים מאד בקרב הצופה הישראלי.</w:t>
      </w:r>
    </w:p>
    <w:p w:rsidR="00673B89" w:rsidRPr="00673B89" w:rsidRDefault="00673B89" w:rsidP="00673B89">
      <w:pPr>
        <w:numPr>
          <w:ilvl w:val="0"/>
          <w:numId w:val="2"/>
        </w:numPr>
        <w:bidi/>
        <w:contextualSpacing/>
        <w:rPr>
          <w:rFonts w:ascii="Calibri" w:eastAsia="Calibri" w:hAnsi="Calibri" w:cs="David"/>
          <w:sz w:val="22"/>
          <w:szCs w:val="22"/>
          <w:rtl/>
        </w:rPr>
      </w:pPr>
      <w:r w:rsidRPr="00673B89">
        <w:rPr>
          <w:rFonts w:ascii="Calibri" w:eastAsia="Calibri" w:hAnsi="Calibri" w:cs="David" w:hint="cs"/>
          <w:sz w:val="22"/>
          <w:szCs w:val="22"/>
          <w:rtl/>
        </w:rPr>
        <w:t>65% ממשקי הבית בישראל, קונים מילקי כל שנה.</w:t>
      </w:r>
    </w:p>
    <w:p w:rsidR="00673B89" w:rsidRPr="00673B89" w:rsidRDefault="00673B89" w:rsidP="00673B89">
      <w:pPr>
        <w:numPr>
          <w:ilvl w:val="0"/>
          <w:numId w:val="2"/>
        </w:numPr>
        <w:bidi/>
        <w:contextualSpacing/>
        <w:rPr>
          <w:rFonts w:ascii="Calibri" w:eastAsia="Calibri" w:hAnsi="Calibri" w:cs="David"/>
          <w:sz w:val="22"/>
          <w:szCs w:val="22"/>
          <w:rtl/>
        </w:rPr>
      </w:pPr>
      <w:r w:rsidRPr="00673B89">
        <w:rPr>
          <w:rFonts w:ascii="Calibri" w:eastAsia="Calibri" w:hAnsi="Calibri" w:cs="David" w:hint="cs"/>
          <w:sz w:val="22"/>
          <w:szCs w:val="22"/>
          <w:rtl/>
        </w:rPr>
        <w:t>544 גרם ממוצע לחודש</w:t>
      </w:r>
    </w:p>
    <w:p w:rsidR="00673B89" w:rsidRPr="00673B89" w:rsidRDefault="00673B89" w:rsidP="00673B89">
      <w:pPr>
        <w:bidi/>
        <w:rPr>
          <w:rFonts w:ascii="Arial" w:hAnsi="Arial" w:cs="David"/>
          <w:rtl/>
        </w:rPr>
      </w:pPr>
      <w:r w:rsidRPr="00673B89">
        <w:rPr>
          <w:rFonts w:ascii="Arial" w:hAnsi="Arial" w:cs="David"/>
          <w:rtl/>
        </w:rPr>
        <w:t xml:space="preserve">לפרטים </w:t>
      </w:r>
      <w:r w:rsidRPr="00673B89">
        <w:rPr>
          <w:rFonts w:ascii="Arial" w:hAnsi="Arial" w:cs="David" w:hint="cs"/>
          <w:rtl/>
        </w:rPr>
        <w:t>ניתן לפנות לשרון בן-פורת בנייד</w:t>
      </w:r>
      <w:r w:rsidRPr="00673B89">
        <w:rPr>
          <w:rFonts w:ascii="Arial" w:hAnsi="Arial" w:cs="David"/>
          <w:rtl/>
        </w:rPr>
        <w:t xml:space="preserve"> 052-2359933, או אל</w:t>
      </w:r>
      <w:r w:rsidRPr="00673B89">
        <w:rPr>
          <w:rFonts w:ascii="Arial" w:hAnsi="Arial" w:cs="David" w:hint="cs"/>
          <w:rtl/>
        </w:rPr>
        <w:t xml:space="preserve"> רן רהב</w:t>
      </w:r>
      <w:r w:rsidRPr="00673B89">
        <w:rPr>
          <w:rFonts w:ascii="Arial" w:hAnsi="Arial" w:cs="David"/>
          <w:rtl/>
        </w:rPr>
        <w:t xml:space="preserve"> 24 שעות ביממה</w:t>
      </w:r>
      <w:r w:rsidRPr="00673B89">
        <w:rPr>
          <w:rFonts w:ascii="Arial" w:hAnsi="Arial" w:cs="David" w:hint="cs"/>
          <w:rtl/>
        </w:rPr>
        <w:t>.</w:t>
      </w:r>
    </w:p>
    <w:p w:rsidR="00673B89" w:rsidRPr="00673B89" w:rsidRDefault="00673B89" w:rsidP="00673B89">
      <w:pPr>
        <w:bidi/>
        <w:ind w:left="-569"/>
        <w:rPr>
          <w:rFonts w:ascii="Arial" w:hAnsi="Arial" w:cs="David"/>
          <w:rtl/>
        </w:rPr>
      </w:pPr>
    </w:p>
    <w:p w:rsidR="00673B89" w:rsidRPr="00673B89" w:rsidRDefault="00673B89" w:rsidP="00673B89">
      <w:pPr>
        <w:bidi/>
        <w:ind w:left="-569"/>
        <w:rPr>
          <w:rFonts w:ascii="Arial" w:hAnsi="Arial" w:cs="David"/>
          <w:rtl/>
        </w:rPr>
      </w:pPr>
      <w:r w:rsidRPr="00673B89">
        <w:rPr>
          <w:rFonts w:ascii="Arial" w:hAnsi="Arial" w:cs="David" w:hint="cs"/>
          <w:rtl/>
        </w:rPr>
        <w:t xml:space="preserve">         </w:t>
      </w:r>
      <w:r w:rsidRPr="00673B89">
        <w:rPr>
          <w:rFonts w:ascii="Arial" w:hAnsi="Arial" w:cs="David"/>
          <w:rtl/>
        </w:rPr>
        <w:t xml:space="preserve">בברכה, </w:t>
      </w:r>
    </w:p>
    <w:p w:rsidR="00673B89" w:rsidRPr="00673B89" w:rsidRDefault="00673B89" w:rsidP="00673B89">
      <w:pPr>
        <w:bidi/>
        <w:ind w:left="-569"/>
        <w:rPr>
          <w:rFonts w:ascii="Arial" w:hAnsi="Arial" w:cs="David"/>
          <w:rtl/>
        </w:rPr>
      </w:pPr>
      <w:r w:rsidRPr="00673B89">
        <w:rPr>
          <w:rFonts w:ascii="Arial" w:hAnsi="Arial" w:cs="David" w:hint="cs"/>
          <w:rtl/>
        </w:rPr>
        <w:t xml:space="preserve">         </w:t>
      </w:r>
      <w:r w:rsidRPr="00673B89">
        <w:rPr>
          <w:rFonts w:ascii="Arial" w:hAnsi="Arial" w:cs="David"/>
          <w:rtl/>
        </w:rPr>
        <w:t xml:space="preserve">אסנת גולן </w:t>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hint="cs"/>
          <w:rtl/>
        </w:rPr>
        <w:t xml:space="preserve">   </w:t>
      </w:r>
      <w:r w:rsidRPr="00673B89">
        <w:rPr>
          <w:rFonts w:ascii="Arial" w:hAnsi="Arial" w:cs="David"/>
          <w:rtl/>
        </w:rPr>
        <w:t>רן רהב</w:t>
      </w:r>
    </w:p>
    <w:p w:rsidR="00673B89" w:rsidRPr="00673B89" w:rsidRDefault="00673B89" w:rsidP="00673B89">
      <w:pPr>
        <w:bidi/>
        <w:ind w:left="-569"/>
        <w:rPr>
          <w:rFonts w:ascii="Arial" w:hAnsi="Arial" w:cs="David"/>
          <w:rtl/>
        </w:rPr>
      </w:pPr>
      <w:r w:rsidRPr="00673B89">
        <w:rPr>
          <w:rFonts w:ascii="Arial" w:hAnsi="Arial" w:cs="David" w:hint="cs"/>
          <w:rtl/>
        </w:rPr>
        <w:t xml:space="preserve">         </w:t>
      </w:r>
      <w:r w:rsidRPr="00673B89">
        <w:rPr>
          <w:rFonts w:ascii="Arial" w:hAnsi="Arial" w:cs="David"/>
          <w:rtl/>
        </w:rPr>
        <w:t xml:space="preserve">סמנכ"לית תקשורת </w:t>
      </w:r>
      <w:proofErr w:type="spellStart"/>
      <w:r w:rsidRPr="00673B89">
        <w:rPr>
          <w:rFonts w:ascii="Arial" w:hAnsi="Arial" w:cs="David"/>
          <w:rtl/>
        </w:rPr>
        <w:t>דיגיטל</w:t>
      </w:r>
      <w:proofErr w:type="spellEnd"/>
      <w:r w:rsidRPr="00673B89">
        <w:rPr>
          <w:rFonts w:ascii="Arial" w:hAnsi="Arial" w:cs="David"/>
          <w:rtl/>
        </w:rPr>
        <w:t xml:space="preserve"> וקשרי ממשל </w:t>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hint="cs"/>
          <w:rtl/>
        </w:rPr>
        <w:t xml:space="preserve">   </w:t>
      </w:r>
      <w:r w:rsidRPr="00673B89">
        <w:rPr>
          <w:rFonts w:ascii="Arial" w:hAnsi="Arial" w:cs="David"/>
          <w:rtl/>
        </w:rPr>
        <w:t xml:space="preserve">יועץ תקשורת יחסי ציבור </w:t>
      </w:r>
    </w:p>
    <w:p w:rsidR="00673B89" w:rsidRPr="00673B89" w:rsidRDefault="00673B89" w:rsidP="00673B89">
      <w:pPr>
        <w:bidi/>
        <w:ind w:left="-569"/>
        <w:rPr>
          <w:rFonts w:ascii="Calibri" w:eastAsia="Calibri" w:hAnsi="Calibri" w:cs="David"/>
          <w:sz w:val="28"/>
          <w:szCs w:val="28"/>
          <w:rtl/>
        </w:rPr>
      </w:pPr>
      <w:r w:rsidRPr="00673B89">
        <w:rPr>
          <w:rFonts w:ascii="Arial" w:hAnsi="Arial" w:cs="David" w:hint="cs"/>
          <w:rtl/>
        </w:rPr>
        <w:t xml:space="preserve">         </w:t>
      </w:r>
      <w:r w:rsidRPr="00673B89">
        <w:rPr>
          <w:rFonts w:ascii="Arial" w:hAnsi="Arial" w:cs="David"/>
          <w:rtl/>
        </w:rPr>
        <w:t xml:space="preserve">דוברת קבוצת שטראוס </w:t>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rtl/>
        </w:rPr>
        <w:tab/>
      </w:r>
      <w:r w:rsidRPr="00673B89">
        <w:rPr>
          <w:rFonts w:ascii="Arial" w:hAnsi="Arial" w:cs="David" w:hint="cs"/>
          <w:rtl/>
        </w:rPr>
        <w:t xml:space="preserve">   </w:t>
      </w:r>
      <w:r w:rsidRPr="00673B89">
        <w:rPr>
          <w:rFonts w:ascii="Arial" w:hAnsi="Arial" w:cs="David"/>
          <w:rtl/>
        </w:rPr>
        <w:t>מותגי שטראוס</w:t>
      </w:r>
    </w:p>
    <w:p w:rsidR="00CC1460" w:rsidRPr="00673B89" w:rsidRDefault="00CC1460" w:rsidP="00673B89">
      <w:pPr>
        <w:jc w:val="right"/>
      </w:pPr>
      <w:bookmarkStart w:id="0" w:name="_GoBack"/>
      <w:bookmarkEnd w:id="0"/>
    </w:p>
    <w:sectPr w:rsidR="00CC1460" w:rsidRPr="00673B89" w:rsidSect="00AE192C">
      <w:headerReference w:type="default" r:id="rId7"/>
      <w:footerReference w:type="default" r:id="rId8"/>
      <w:pgSz w:w="11906" w:h="16838"/>
      <w:pgMar w:top="1247" w:right="1440" w:bottom="1440" w:left="1247" w:header="720" w:footer="720" w:gutter="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861" w:rsidRDefault="00410861" w:rsidP="007B44C6">
      <w:r>
        <w:separator/>
      </w:r>
    </w:p>
  </w:endnote>
  <w:endnote w:type="continuationSeparator" w:id="0">
    <w:p w:rsidR="00410861" w:rsidRDefault="00410861" w:rsidP="007B4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4C6" w:rsidRDefault="007B44C6" w:rsidP="007B44C6">
    <w:pPr>
      <w:tabs>
        <w:tab w:val="right" w:pos="206"/>
        <w:tab w:val="left" w:pos="1826"/>
      </w:tabs>
      <w:bidi/>
      <w:ind w:left="206" w:right="-540"/>
      <w:jc w:val="both"/>
      <w:rPr>
        <w:rFonts w:ascii="Arial" w:hAnsi="Arial" w:cs="Arial"/>
        <w:b/>
        <w:bCs/>
        <w:color w:val="E80000"/>
        <w:sz w:val="21"/>
        <w:szCs w:val="21"/>
        <w:rtl/>
      </w:rPr>
    </w:pPr>
  </w:p>
  <w:p w:rsidR="007B44C6" w:rsidRPr="008A340D" w:rsidRDefault="007B44C6" w:rsidP="007B44C6">
    <w:pPr>
      <w:tabs>
        <w:tab w:val="right" w:pos="206"/>
        <w:tab w:val="left" w:pos="1826"/>
      </w:tabs>
      <w:bidi/>
      <w:ind w:left="206" w:right="-540"/>
      <w:jc w:val="both"/>
      <w:rPr>
        <w:rFonts w:ascii="Arial" w:hAnsi="Arial" w:cs="Arial"/>
        <w:sz w:val="20"/>
        <w:szCs w:val="20"/>
        <w:rtl/>
      </w:rPr>
    </w:pPr>
    <w:r w:rsidRPr="00717194">
      <w:rPr>
        <w:rFonts w:ascii="Arial" w:hAnsi="Arial" w:cs="Arial" w:hint="cs"/>
        <w:b/>
        <w:bCs/>
        <w:color w:val="E80000"/>
        <w:sz w:val="21"/>
        <w:szCs w:val="21"/>
        <w:rtl/>
      </w:rPr>
      <w:t>קבוצת שטראוס</w:t>
    </w:r>
    <w:r>
      <w:rPr>
        <w:rFonts w:ascii="Arial" w:hAnsi="Arial" w:cs="Arial" w:hint="cs"/>
        <w:b/>
        <w:bCs/>
        <w:color w:val="E80000"/>
        <w:sz w:val="21"/>
        <w:szCs w:val="21"/>
        <w:rtl/>
      </w:rPr>
      <w:t xml:space="preserve"> בע"מ</w:t>
    </w:r>
    <w:r w:rsidRPr="00717194">
      <w:rPr>
        <w:rFonts w:ascii="Arial" w:hAnsi="Arial" w:cs="Arial" w:hint="cs"/>
        <w:color w:val="989A9D"/>
        <w:sz w:val="20"/>
        <w:szCs w:val="20"/>
        <w:rtl/>
      </w:rPr>
      <w:tab/>
    </w:r>
    <w:r w:rsidRPr="008A340D">
      <w:rPr>
        <w:rFonts w:ascii="Arial" w:hAnsi="Arial" w:cs="Arial"/>
        <w:sz w:val="20"/>
        <w:szCs w:val="20"/>
        <w:rtl/>
      </w:rPr>
      <w:t>רח' הסיבים 49,</w:t>
    </w:r>
    <w:r w:rsidRPr="008A340D">
      <w:rPr>
        <w:rFonts w:ascii="Arial" w:hAnsi="Arial" w:cs="Arial" w:hint="cs"/>
        <w:sz w:val="20"/>
        <w:szCs w:val="20"/>
        <w:rtl/>
      </w:rPr>
      <w:t xml:space="preserve"> קריית </w:t>
    </w:r>
    <w:proofErr w:type="spellStart"/>
    <w:r w:rsidRPr="008A340D">
      <w:rPr>
        <w:rFonts w:ascii="Arial" w:hAnsi="Arial" w:cs="Arial" w:hint="cs"/>
        <w:sz w:val="20"/>
        <w:szCs w:val="20"/>
        <w:rtl/>
      </w:rPr>
      <w:t>מטלון</w:t>
    </w:r>
    <w:proofErr w:type="spellEnd"/>
    <w:r w:rsidRPr="008A340D">
      <w:rPr>
        <w:rFonts w:ascii="Arial" w:hAnsi="Arial" w:cs="Arial" w:hint="cs"/>
        <w:sz w:val="20"/>
        <w:szCs w:val="20"/>
        <w:rtl/>
      </w:rPr>
      <w:t>,</w:t>
    </w:r>
    <w:r w:rsidRPr="008A340D">
      <w:rPr>
        <w:rFonts w:ascii="Arial" w:hAnsi="Arial" w:cs="Arial"/>
        <w:sz w:val="20"/>
        <w:szCs w:val="20"/>
        <w:rtl/>
      </w:rPr>
      <w:t xml:space="preserve"> פתח תקווה</w:t>
    </w:r>
    <w:r w:rsidRPr="008A340D">
      <w:rPr>
        <w:rFonts w:ascii="Arial" w:hAnsi="Arial" w:cs="Arial" w:hint="cs"/>
        <w:sz w:val="20"/>
        <w:szCs w:val="20"/>
        <w:rtl/>
      </w:rPr>
      <w:t>,</w:t>
    </w:r>
    <w:r w:rsidRPr="008A340D">
      <w:rPr>
        <w:rFonts w:ascii="Arial" w:hAnsi="Arial" w:cs="Arial"/>
        <w:sz w:val="20"/>
        <w:szCs w:val="20"/>
        <w:rtl/>
      </w:rPr>
      <w:t xml:space="preserve"> 4951</w:t>
    </w:r>
    <w:r w:rsidRPr="008A340D">
      <w:rPr>
        <w:rFonts w:ascii="Arial" w:hAnsi="Arial" w:cs="Arial" w:hint="cs"/>
        <w:sz w:val="20"/>
        <w:szCs w:val="20"/>
        <w:rtl/>
      </w:rPr>
      <w:t>7, ישראל</w:t>
    </w:r>
  </w:p>
  <w:p w:rsidR="007B44C6" w:rsidRPr="00717194" w:rsidRDefault="007B44C6" w:rsidP="007B44C6">
    <w:pPr>
      <w:tabs>
        <w:tab w:val="right" w:pos="206"/>
        <w:tab w:val="left" w:pos="1826"/>
      </w:tabs>
      <w:bidi/>
      <w:ind w:left="206" w:right="-540"/>
      <w:jc w:val="both"/>
      <w:rPr>
        <w:rFonts w:ascii="Arial" w:hAnsi="Arial" w:cs="Arial"/>
        <w:color w:val="989A9D"/>
        <w:sz w:val="20"/>
        <w:szCs w:val="20"/>
      </w:rPr>
    </w:pPr>
    <w:r w:rsidRPr="008A340D">
      <w:rPr>
        <w:rFonts w:ascii="Arial" w:hAnsi="Arial" w:cs="Arial" w:hint="cs"/>
        <w:sz w:val="20"/>
        <w:szCs w:val="20"/>
        <w:rtl/>
      </w:rPr>
      <w:t xml:space="preserve">טל </w:t>
    </w:r>
    <w:r w:rsidRPr="008A340D">
      <w:rPr>
        <w:rFonts w:ascii="Arial" w:hAnsi="Arial" w:cs="Arial"/>
        <w:sz w:val="20"/>
        <w:szCs w:val="20"/>
        <w:rtl/>
      </w:rPr>
      <w:t>: 03-6752</w:t>
    </w:r>
    <w:r w:rsidRPr="008A340D">
      <w:rPr>
        <w:rFonts w:ascii="Arial" w:hAnsi="Arial" w:cs="Arial" w:hint="cs"/>
        <w:sz w:val="20"/>
        <w:szCs w:val="20"/>
        <w:rtl/>
      </w:rPr>
      <w:t>111</w:t>
    </w:r>
    <w:r w:rsidRPr="008A340D">
      <w:rPr>
        <w:rFonts w:ascii="Arial" w:hAnsi="Arial" w:cs="Arial"/>
        <w:sz w:val="20"/>
        <w:szCs w:val="20"/>
        <w:rtl/>
      </w:rPr>
      <w:t xml:space="preserve"> |</w:t>
    </w:r>
    <w:r w:rsidRPr="00717194">
      <w:rPr>
        <w:rFonts w:ascii="Arial" w:hAnsi="Arial" w:cs="Arial"/>
        <w:color w:val="989A9D"/>
        <w:sz w:val="20"/>
        <w:szCs w:val="20"/>
        <w:rtl/>
      </w:rPr>
      <w:t xml:space="preserve"> </w:t>
    </w:r>
    <w:r w:rsidRPr="00717194">
      <w:rPr>
        <w:rFonts w:ascii="Arial" w:hAnsi="Arial" w:cs="Arial" w:hint="cs"/>
        <w:color w:val="989A9D"/>
        <w:sz w:val="20"/>
        <w:szCs w:val="20"/>
        <w:rtl/>
      </w:rPr>
      <w:tab/>
    </w:r>
    <w:hyperlink r:id="rId1" w:history="1">
      <w:r w:rsidRPr="00717194">
        <w:rPr>
          <w:rStyle w:val="Hyperlink"/>
          <w:rFonts w:ascii="Arial" w:hAnsi="Arial" w:cs="Arial"/>
          <w:sz w:val="20"/>
          <w:szCs w:val="20"/>
        </w:rPr>
        <w:t>www.strauss-group.com</w:t>
      </w:r>
    </w:hyperlink>
  </w:p>
  <w:p w:rsidR="007B44C6" w:rsidRDefault="007B44C6" w:rsidP="007B44C6"/>
  <w:p w:rsidR="007B44C6" w:rsidRDefault="007B44C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861" w:rsidRDefault="00410861" w:rsidP="007B44C6">
      <w:r>
        <w:separator/>
      </w:r>
    </w:p>
  </w:footnote>
  <w:footnote w:type="continuationSeparator" w:id="0">
    <w:p w:rsidR="00410861" w:rsidRDefault="00410861" w:rsidP="007B44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4C6" w:rsidRDefault="007B44C6" w:rsidP="007B44C6">
    <w:pPr>
      <w:pStyle w:val="a3"/>
      <w:jc w:val="right"/>
      <w:rPr>
        <w:rtl/>
      </w:rPr>
    </w:pPr>
    <w:r>
      <w:rPr>
        <w:noProof/>
      </w:rPr>
      <w:drawing>
        <wp:inline distT="0" distB="0" distL="0" distR="0">
          <wp:extent cx="2019300" cy="1400175"/>
          <wp:effectExtent l="0" t="0" r="0" b="9525"/>
          <wp:docPr id="1" name="תמונה 1" descr="C:\Users\yael\AppData\Local\Microsoft\Windows\Temporary Internet Files\Content.Word\strau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el\AppData\Local\Microsoft\Windows\Temporary Internet Files\Content.Word\straus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1400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9C2C49"/>
    <w:multiLevelType w:val="hybridMultilevel"/>
    <w:tmpl w:val="3BEE70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E524762"/>
    <w:multiLevelType w:val="hybridMultilevel"/>
    <w:tmpl w:val="80409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4C6"/>
    <w:rsid w:val="001F48BE"/>
    <w:rsid w:val="00217310"/>
    <w:rsid w:val="00410861"/>
    <w:rsid w:val="004E54E8"/>
    <w:rsid w:val="00673B89"/>
    <w:rsid w:val="00740BB1"/>
    <w:rsid w:val="007B44C6"/>
    <w:rsid w:val="00966FA8"/>
    <w:rsid w:val="009E3E0A"/>
    <w:rsid w:val="00AE192C"/>
    <w:rsid w:val="00C57BA0"/>
    <w:rsid w:val="00CC1460"/>
    <w:rsid w:val="00F411FA"/>
    <w:rsid w:val="00FE2E4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AC7731-CF3F-48A6-BBD0-C59483675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44C6"/>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44C6"/>
    <w:pPr>
      <w:tabs>
        <w:tab w:val="center" w:pos="4513"/>
        <w:tab w:val="right" w:pos="9026"/>
      </w:tabs>
      <w:bidi/>
    </w:pPr>
    <w:rPr>
      <w:rFonts w:asciiTheme="minorHAnsi" w:eastAsiaTheme="minorHAnsi" w:hAnsiTheme="minorHAnsi" w:cstheme="minorBidi"/>
      <w:sz w:val="22"/>
      <w:szCs w:val="22"/>
    </w:rPr>
  </w:style>
  <w:style w:type="character" w:customStyle="1" w:styleId="a4">
    <w:name w:val="כותרת עליונה תו"/>
    <w:basedOn w:val="a0"/>
    <w:link w:val="a3"/>
    <w:uiPriority w:val="99"/>
    <w:rsid w:val="007B44C6"/>
  </w:style>
  <w:style w:type="paragraph" w:styleId="a5">
    <w:name w:val="footer"/>
    <w:basedOn w:val="a"/>
    <w:link w:val="a6"/>
    <w:uiPriority w:val="99"/>
    <w:unhideWhenUsed/>
    <w:rsid w:val="007B44C6"/>
    <w:pPr>
      <w:tabs>
        <w:tab w:val="center" w:pos="4513"/>
        <w:tab w:val="right" w:pos="9026"/>
      </w:tabs>
      <w:bidi/>
    </w:pPr>
    <w:rPr>
      <w:rFonts w:asciiTheme="minorHAnsi" w:eastAsiaTheme="minorHAnsi" w:hAnsiTheme="minorHAnsi" w:cstheme="minorBidi"/>
      <w:sz w:val="22"/>
      <w:szCs w:val="22"/>
    </w:rPr>
  </w:style>
  <w:style w:type="character" w:customStyle="1" w:styleId="a6">
    <w:name w:val="כותרת תחתונה תו"/>
    <w:basedOn w:val="a0"/>
    <w:link w:val="a5"/>
    <w:uiPriority w:val="99"/>
    <w:rsid w:val="007B44C6"/>
  </w:style>
  <w:style w:type="character" w:styleId="Hyperlink">
    <w:name w:val="Hyperlink"/>
    <w:rsid w:val="007B44C6"/>
    <w:rPr>
      <w:color w:val="0000FF"/>
      <w:u w:val="single"/>
    </w:rPr>
  </w:style>
  <w:style w:type="paragraph" w:styleId="a7">
    <w:name w:val="Balloon Text"/>
    <w:basedOn w:val="a"/>
    <w:link w:val="a8"/>
    <w:uiPriority w:val="99"/>
    <w:semiHidden/>
    <w:unhideWhenUsed/>
    <w:rsid w:val="001F48BE"/>
    <w:rPr>
      <w:rFonts w:ascii="Tahoma" w:hAnsi="Tahoma" w:cs="Tahoma"/>
      <w:sz w:val="16"/>
      <w:szCs w:val="16"/>
    </w:rPr>
  </w:style>
  <w:style w:type="character" w:customStyle="1" w:styleId="a8">
    <w:name w:val="טקסט בלונים תו"/>
    <w:basedOn w:val="a0"/>
    <w:link w:val="a7"/>
    <w:uiPriority w:val="99"/>
    <w:semiHidden/>
    <w:rsid w:val="001F48BE"/>
    <w:rPr>
      <w:rFonts w:ascii="Tahoma" w:eastAsia="Times New Roman" w:hAnsi="Tahoma" w:cs="Tahoma"/>
      <w:sz w:val="16"/>
      <w:szCs w:val="16"/>
    </w:rPr>
  </w:style>
  <w:style w:type="paragraph" w:styleId="a9">
    <w:name w:val="List Paragraph"/>
    <w:basedOn w:val="a"/>
    <w:uiPriority w:val="34"/>
    <w:qFormat/>
    <w:rsid w:val="001F48BE"/>
    <w:pPr>
      <w:bidi/>
      <w:ind w:left="720"/>
    </w:pPr>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570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strauss-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336</Words>
  <Characters>1685</Characters>
  <Application>Microsoft Office Word</Application>
  <DocSecurity>4</DocSecurity>
  <Lines>14</Lines>
  <Paragraphs>4</Paragraphs>
  <ScaleCrop>false</ScaleCrop>
  <HeadingPairs>
    <vt:vector size="2" baseType="variant">
      <vt:variant>
        <vt:lpstr>שם</vt:lpstr>
      </vt:variant>
      <vt:variant>
        <vt:i4>1</vt:i4>
      </vt:variant>
    </vt:vector>
  </HeadingPairs>
  <TitlesOfParts>
    <vt:vector size="1" baseType="lpstr">
      <vt:lpstr/>
    </vt:vector>
  </TitlesOfParts>
  <Company>Strauss-Group</Company>
  <LinksUpToDate>false</LinksUpToDate>
  <CharactersWithSpaces>2017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Yael Rippel</dc:creator>
  <cp:lastModifiedBy>Sharon Ben-Porat</cp:lastModifiedBy>
  <cp:revision>2</cp:revision>
  <dcterms:created xsi:type="dcterms:W3CDTF">2014-08-24T06:53:00Z</dcterms:created>
  <dcterms:modified xsi:type="dcterms:W3CDTF">2014-08-24T06:53:00Z</dcterms:modified>
</cp:coreProperties>
</file>